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01B8" w14:textId="2C6DA68A" w:rsidR="007C67B3" w:rsidRPr="004739E2" w:rsidRDefault="00117DDA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TEFN</w:t>
      </w:r>
      <w:r w:rsidR="00AD56B9" w:rsidRPr="004739E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–</w:t>
      </w:r>
      <w:r w:rsidR="00AD56B9" w:rsidRPr="004739E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Back Office Efficiency</w:t>
      </w:r>
      <w:r w:rsidR="007C67B3" w:rsidRPr="004739E2">
        <w:rPr>
          <w:b/>
          <w:bCs/>
          <w:sz w:val="34"/>
          <w:szCs w:val="34"/>
        </w:rPr>
        <w:t xml:space="preserve"> Self-Assessment for </w:t>
      </w:r>
      <w:r>
        <w:rPr>
          <w:b/>
          <w:bCs/>
          <w:sz w:val="34"/>
          <w:szCs w:val="34"/>
        </w:rPr>
        <w:t>Education Foundations</w:t>
      </w:r>
    </w:p>
    <w:p w14:paraId="5EA3BC1B" w14:textId="0E680DDF" w:rsidR="007C67B3" w:rsidRDefault="007C67B3">
      <w:r>
        <w:t>April 202</w:t>
      </w:r>
      <w:r w:rsidR="00117DDA">
        <w:t>2</w:t>
      </w:r>
    </w:p>
    <w:p w14:paraId="3FBD7C59" w14:textId="367A58A1" w:rsidR="00AD56B9" w:rsidRDefault="00AD56B9">
      <w:r w:rsidRPr="001F532D">
        <w:rPr>
          <w:u w:val="single"/>
        </w:rPr>
        <w:t>Instructions</w:t>
      </w:r>
      <w:r>
        <w:t>:  Fill this out as best you can.  Make notes</w:t>
      </w:r>
      <w:r w:rsidR="002A158D">
        <w:t xml:space="preserve"> as appropriate.  Once its complete, use the column with the star to pick your top three priorities for follow up this year.</w:t>
      </w:r>
      <w:r w:rsidR="004739E2">
        <w:t xml:space="preserve">  </w:t>
      </w:r>
      <w:r w:rsidR="006B4C02">
        <w:t xml:space="preserve">Remember that no </w:t>
      </w:r>
      <w:r w:rsidR="00117DDA">
        <w:t>organization</w:t>
      </w:r>
      <w:r w:rsidR="006B4C02">
        <w:t xml:space="preserve"> is perfect – but the </w:t>
      </w:r>
      <w:r w:rsidR="00AA6320">
        <w:t xml:space="preserve">most </w:t>
      </w:r>
      <w:r w:rsidR="006B4C02">
        <w:t>successful ones take steps every year to improve.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5183"/>
        <w:gridCol w:w="529"/>
        <w:gridCol w:w="499"/>
        <w:gridCol w:w="810"/>
        <w:gridCol w:w="84"/>
        <w:gridCol w:w="5940"/>
        <w:gridCol w:w="540"/>
      </w:tblGrid>
      <w:tr w:rsidR="007C67B3" w14:paraId="2404CC29" w14:textId="247DB22C" w:rsidTr="006B4C02">
        <w:tc>
          <w:tcPr>
            <w:tcW w:w="5183" w:type="dxa"/>
            <w:shd w:val="clear" w:color="auto" w:fill="000000" w:themeFill="text1"/>
            <w:vAlign w:val="center"/>
          </w:tcPr>
          <w:p w14:paraId="6A1E24B3" w14:textId="5F4C89B3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 xml:space="preserve">At my </w:t>
            </w:r>
            <w:r w:rsidR="00117DDA">
              <w:rPr>
                <w:b/>
                <w:bCs/>
              </w:rPr>
              <w:t>organization</w:t>
            </w:r>
            <w:r w:rsidR="00C94FED">
              <w:rPr>
                <w:b/>
                <w:bCs/>
              </w:rPr>
              <w:t xml:space="preserve"> </w:t>
            </w:r>
            <w:r w:rsidRPr="004739E2">
              <w:rPr>
                <w:b/>
                <w:bCs/>
              </w:rPr>
              <w:t>…</w:t>
            </w:r>
          </w:p>
        </w:tc>
        <w:tc>
          <w:tcPr>
            <w:tcW w:w="529" w:type="dxa"/>
            <w:shd w:val="clear" w:color="auto" w:fill="000000" w:themeFill="text1"/>
            <w:vAlign w:val="center"/>
          </w:tcPr>
          <w:p w14:paraId="2172D77F" w14:textId="223896D9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Yes</w:t>
            </w:r>
          </w:p>
        </w:tc>
        <w:tc>
          <w:tcPr>
            <w:tcW w:w="499" w:type="dxa"/>
            <w:shd w:val="clear" w:color="auto" w:fill="000000" w:themeFill="text1"/>
            <w:vAlign w:val="center"/>
          </w:tcPr>
          <w:p w14:paraId="4DC1EF43" w14:textId="42CAA64C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No</w:t>
            </w:r>
          </w:p>
        </w:tc>
        <w:tc>
          <w:tcPr>
            <w:tcW w:w="894" w:type="dxa"/>
            <w:gridSpan w:val="2"/>
            <w:shd w:val="clear" w:color="auto" w:fill="000000" w:themeFill="text1"/>
            <w:vAlign w:val="center"/>
          </w:tcPr>
          <w:p w14:paraId="2D52CC29" w14:textId="525189D3" w:rsidR="007C67B3" w:rsidRPr="004739E2" w:rsidRDefault="002923B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7C67B3" w:rsidRPr="004739E2">
              <w:rPr>
                <w:b/>
                <w:bCs/>
              </w:rPr>
              <w:t>on’t know</w:t>
            </w: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12FA2A17" w14:textId="3514C157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Notes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05290307" w14:textId="3452D9E1" w:rsidR="007C67B3" w:rsidRPr="004739E2" w:rsidRDefault="007C67B3">
            <w:pPr>
              <w:rPr>
                <w:b/>
                <w:bCs/>
              </w:rPr>
            </w:pPr>
          </w:p>
        </w:tc>
      </w:tr>
      <w:tr w:rsidR="007C67B3" w14:paraId="571C087A" w14:textId="77777777" w:rsidTr="006B4C02">
        <w:tc>
          <w:tcPr>
            <w:tcW w:w="5183" w:type="dxa"/>
          </w:tcPr>
          <w:p w14:paraId="5A20E92D" w14:textId="685ED7AE" w:rsidR="007C67B3" w:rsidRDefault="007C67B3">
            <w:r>
              <w:t xml:space="preserve">… </w:t>
            </w:r>
            <w:r w:rsidR="00C94FED">
              <w:t xml:space="preserve">I </w:t>
            </w:r>
            <w:r w:rsidR="00D2134E">
              <w:t>am confident all our vendors give us a great rate</w:t>
            </w:r>
          </w:p>
        </w:tc>
        <w:tc>
          <w:tcPr>
            <w:tcW w:w="529" w:type="dxa"/>
          </w:tcPr>
          <w:p w14:paraId="3B9E4B93" w14:textId="77777777" w:rsidR="007C67B3" w:rsidRDefault="007C67B3"/>
        </w:tc>
        <w:tc>
          <w:tcPr>
            <w:tcW w:w="499" w:type="dxa"/>
          </w:tcPr>
          <w:p w14:paraId="42C61347" w14:textId="77777777" w:rsidR="007C67B3" w:rsidRDefault="007C67B3"/>
        </w:tc>
        <w:tc>
          <w:tcPr>
            <w:tcW w:w="810" w:type="dxa"/>
          </w:tcPr>
          <w:p w14:paraId="43DE7292" w14:textId="77777777" w:rsidR="007C67B3" w:rsidRDefault="007C67B3"/>
        </w:tc>
        <w:tc>
          <w:tcPr>
            <w:tcW w:w="6024" w:type="dxa"/>
            <w:gridSpan w:val="2"/>
          </w:tcPr>
          <w:p w14:paraId="47DE1478" w14:textId="36DDAF86" w:rsidR="007C67B3" w:rsidRDefault="007C67B3"/>
        </w:tc>
        <w:tc>
          <w:tcPr>
            <w:tcW w:w="540" w:type="dxa"/>
          </w:tcPr>
          <w:p w14:paraId="2DC419BC" w14:textId="6B6D7423" w:rsidR="007C67B3" w:rsidRDefault="007C67B3"/>
        </w:tc>
      </w:tr>
      <w:tr w:rsidR="007C67B3" w14:paraId="0085384A" w14:textId="77777777" w:rsidTr="006B4C02">
        <w:tc>
          <w:tcPr>
            <w:tcW w:w="5183" w:type="dxa"/>
          </w:tcPr>
          <w:p w14:paraId="5298F3E1" w14:textId="216A1730" w:rsidR="007C67B3" w:rsidRDefault="007C67B3">
            <w:r>
              <w:t xml:space="preserve">… </w:t>
            </w:r>
            <w:r w:rsidR="00C94FED">
              <w:t xml:space="preserve">I </w:t>
            </w:r>
            <w:r w:rsidR="00D2134E">
              <w:t>am confident that all our vendors do great work</w:t>
            </w:r>
          </w:p>
        </w:tc>
        <w:tc>
          <w:tcPr>
            <w:tcW w:w="529" w:type="dxa"/>
          </w:tcPr>
          <w:p w14:paraId="50D0E6D0" w14:textId="77777777" w:rsidR="007C67B3" w:rsidRDefault="007C67B3"/>
        </w:tc>
        <w:tc>
          <w:tcPr>
            <w:tcW w:w="499" w:type="dxa"/>
          </w:tcPr>
          <w:p w14:paraId="79339EDD" w14:textId="77777777" w:rsidR="007C67B3" w:rsidRDefault="007C67B3"/>
        </w:tc>
        <w:tc>
          <w:tcPr>
            <w:tcW w:w="810" w:type="dxa"/>
          </w:tcPr>
          <w:p w14:paraId="4C62744D" w14:textId="77777777" w:rsidR="007C67B3" w:rsidRDefault="007C67B3"/>
        </w:tc>
        <w:tc>
          <w:tcPr>
            <w:tcW w:w="6024" w:type="dxa"/>
            <w:gridSpan w:val="2"/>
          </w:tcPr>
          <w:p w14:paraId="78149D17" w14:textId="250C8ECE" w:rsidR="007C67B3" w:rsidRDefault="007C67B3"/>
        </w:tc>
        <w:tc>
          <w:tcPr>
            <w:tcW w:w="540" w:type="dxa"/>
          </w:tcPr>
          <w:p w14:paraId="49DB6381" w14:textId="697D50C5" w:rsidR="007C67B3" w:rsidRDefault="006B4C0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A1906" wp14:editId="0790931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-483235</wp:posOffset>
                      </wp:positionV>
                      <wp:extent cx="200025" cy="219075"/>
                      <wp:effectExtent l="19050" t="38100" r="47625" b="4762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91F5F" id="Star: 5 Points 1" o:spid="_x0000_s1026" style="position:absolute;margin-left:-.15pt;margin-top:-38.0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" path="m,83679r76403,1l100013,r23609,83680l200025,83679r-61812,51716l161823,219074,100013,167357,38202,219074,61812,135395,,83679xe" fillcolor="white [3201]" strokecolor="white [3212]" strokeweight="1pt">
                      <v:stroke joinstyle="miter"/>
                      <v:path arrowok="t" o:connecttype="custom" o:connectlocs="0,83679;76403,83680;100013,0;123622,83680;200025,83679;138213,135395;161823,219074;100013,167357;38202,219074;61812,135395;0,83679" o:connectangles="0,0,0,0,0,0,0,0,0,0,0"/>
                    </v:shape>
                  </w:pict>
                </mc:Fallback>
              </mc:AlternateContent>
            </w:r>
          </w:p>
        </w:tc>
      </w:tr>
      <w:tr w:rsidR="007C67B3" w14:paraId="14A8B954" w14:textId="77777777" w:rsidTr="006B4C02">
        <w:tc>
          <w:tcPr>
            <w:tcW w:w="5183" w:type="dxa"/>
          </w:tcPr>
          <w:p w14:paraId="23F94043" w14:textId="31D46316" w:rsidR="007C67B3" w:rsidRDefault="007C67B3">
            <w:r>
              <w:t xml:space="preserve">… </w:t>
            </w:r>
            <w:r w:rsidR="00C94FED">
              <w:t>we use a donor management system (or CRM) designed for that purpose</w:t>
            </w:r>
            <w:r>
              <w:t xml:space="preserve"> </w:t>
            </w:r>
          </w:p>
        </w:tc>
        <w:tc>
          <w:tcPr>
            <w:tcW w:w="529" w:type="dxa"/>
          </w:tcPr>
          <w:p w14:paraId="2C2311F9" w14:textId="77777777" w:rsidR="007C67B3" w:rsidRDefault="007C67B3"/>
        </w:tc>
        <w:tc>
          <w:tcPr>
            <w:tcW w:w="499" w:type="dxa"/>
          </w:tcPr>
          <w:p w14:paraId="587549CF" w14:textId="77777777" w:rsidR="007C67B3" w:rsidRDefault="007C67B3"/>
        </w:tc>
        <w:tc>
          <w:tcPr>
            <w:tcW w:w="810" w:type="dxa"/>
          </w:tcPr>
          <w:p w14:paraId="269D6790" w14:textId="77777777" w:rsidR="007C67B3" w:rsidRDefault="007C67B3"/>
        </w:tc>
        <w:tc>
          <w:tcPr>
            <w:tcW w:w="6024" w:type="dxa"/>
            <w:gridSpan w:val="2"/>
          </w:tcPr>
          <w:p w14:paraId="7F9ABF39" w14:textId="3E743487" w:rsidR="007C67B3" w:rsidRDefault="007C67B3"/>
        </w:tc>
        <w:tc>
          <w:tcPr>
            <w:tcW w:w="540" w:type="dxa"/>
          </w:tcPr>
          <w:p w14:paraId="6EA6EB96" w14:textId="4F28C5DA" w:rsidR="007C67B3" w:rsidRDefault="007C67B3"/>
        </w:tc>
      </w:tr>
      <w:tr w:rsidR="007C67B3" w14:paraId="1F2B5727" w14:textId="77777777" w:rsidTr="006B4C02">
        <w:tc>
          <w:tcPr>
            <w:tcW w:w="5183" w:type="dxa"/>
          </w:tcPr>
          <w:p w14:paraId="2320C980" w14:textId="0ADDD8EB" w:rsidR="007C67B3" w:rsidRDefault="00EF7C56">
            <w:r>
              <w:t xml:space="preserve">… </w:t>
            </w:r>
            <w:r w:rsidR="00C94FED">
              <w:t>we do not use QuickBooks as our main source of donor data</w:t>
            </w:r>
          </w:p>
        </w:tc>
        <w:tc>
          <w:tcPr>
            <w:tcW w:w="529" w:type="dxa"/>
          </w:tcPr>
          <w:p w14:paraId="3BDEFE5B" w14:textId="77777777" w:rsidR="007C67B3" w:rsidRDefault="007C67B3"/>
        </w:tc>
        <w:tc>
          <w:tcPr>
            <w:tcW w:w="499" w:type="dxa"/>
          </w:tcPr>
          <w:p w14:paraId="74D0AE24" w14:textId="77777777" w:rsidR="007C67B3" w:rsidRDefault="007C67B3"/>
        </w:tc>
        <w:tc>
          <w:tcPr>
            <w:tcW w:w="810" w:type="dxa"/>
          </w:tcPr>
          <w:p w14:paraId="04B5870E" w14:textId="77777777" w:rsidR="007C67B3" w:rsidRDefault="007C67B3"/>
        </w:tc>
        <w:tc>
          <w:tcPr>
            <w:tcW w:w="6024" w:type="dxa"/>
            <w:gridSpan w:val="2"/>
          </w:tcPr>
          <w:p w14:paraId="430ACDD2" w14:textId="50D56DD3" w:rsidR="007C67B3" w:rsidRDefault="007C67B3"/>
        </w:tc>
        <w:tc>
          <w:tcPr>
            <w:tcW w:w="540" w:type="dxa"/>
          </w:tcPr>
          <w:p w14:paraId="1086D1CD" w14:textId="72A22B47" w:rsidR="007C67B3" w:rsidRDefault="007C67B3"/>
        </w:tc>
      </w:tr>
      <w:tr w:rsidR="007C67B3" w14:paraId="5C473B66" w14:textId="77777777" w:rsidTr="006B4C02">
        <w:tc>
          <w:tcPr>
            <w:tcW w:w="5183" w:type="dxa"/>
          </w:tcPr>
          <w:p w14:paraId="2CA5901A" w14:textId="696940B2" w:rsidR="007C67B3" w:rsidRDefault="00EF7C56">
            <w:r>
              <w:t xml:space="preserve">… </w:t>
            </w:r>
            <w:r w:rsidR="00C94FED">
              <w:t>we use modern, appropriate technology everywhere</w:t>
            </w:r>
          </w:p>
        </w:tc>
        <w:tc>
          <w:tcPr>
            <w:tcW w:w="529" w:type="dxa"/>
          </w:tcPr>
          <w:p w14:paraId="6695F9EE" w14:textId="77777777" w:rsidR="007C67B3" w:rsidRDefault="007C67B3"/>
        </w:tc>
        <w:tc>
          <w:tcPr>
            <w:tcW w:w="499" w:type="dxa"/>
          </w:tcPr>
          <w:p w14:paraId="22A1FA0D" w14:textId="77777777" w:rsidR="007C67B3" w:rsidRDefault="007C67B3"/>
        </w:tc>
        <w:tc>
          <w:tcPr>
            <w:tcW w:w="810" w:type="dxa"/>
          </w:tcPr>
          <w:p w14:paraId="3B028F5A" w14:textId="77777777" w:rsidR="007C67B3" w:rsidRDefault="007C67B3"/>
        </w:tc>
        <w:tc>
          <w:tcPr>
            <w:tcW w:w="6024" w:type="dxa"/>
            <w:gridSpan w:val="2"/>
          </w:tcPr>
          <w:p w14:paraId="6C42463C" w14:textId="7F934229" w:rsidR="007C67B3" w:rsidRDefault="007C67B3"/>
        </w:tc>
        <w:tc>
          <w:tcPr>
            <w:tcW w:w="540" w:type="dxa"/>
          </w:tcPr>
          <w:p w14:paraId="458D6422" w14:textId="1CF1F924" w:rsidR="007C67B3" w:rsidRDefault="007C67B3"/>
        </w:tc>
      </w:tr>
      <w:tr w:rsidR="007C67B3" w14:paraId="640A4504" w14:textId="77777777" w:rsidTr="006B4C02">
        <w:tc>
          <w:tcPr>
            <w:tcW w:w="5183" w:type="dxa"/>
          </w:tcPr>
          <w:p w14:paraId="24ED0EB9" w14:textId="53BD7C95" w:rsidR="007C67B3" w:rsidRDefault="00C94FED">
            <w:r>
              <w:t>… we provide fast, modern computers to all staff</w:t>
            </w:r>
          </w:p>
        </w:tc>
        <w:tc>
          <w:tcPr>
            <w:tcW w:w="529" w:type="dxa"/>
          </w:tcPr>
          <w:p w14:paraId="355A9B56" w14:textId="77777777" w:rsidR="007C67B3" w:rsidRDefault="007C67B3"/>
        </w:tc>
        <w:tc>
          <w:tcPr>
            <w:tcW w:w="499" w:type="dxa"/>
          </w:tcPr>
          <w:p w14:paraId="7005FAB2" w14:textId="77777777" w:rsidR="007C67B3" w:rsidRDefault="007C67B3"/>
        </w:tc>
        <w:tc>
          <w:tcPr>
            <w:tcW w:w="810" w:type="dxa"/>
          </w:tcPr>
          <w:p w14:paraId="306F714E" w14:textId="77777777" w:rsidR="007C67B3" w:rsidRDefault="007C67B3"/>
        </w:tc>
        <w:tc>
          <w:tcPr>
            <w:tcW w:w="6024" w:type="dxa"/>
            <w:gridSpan w:val="2"/>
          </w:tcPr>
          <w:p w14:paraId="3E5A93E1" w14:textId="77777777" w:rsidR="007C67B3" w:rsidRDefault="007C67B3"/>
        </w:tc>
        <w:tc>
          <w:tcPr>
            <w:tcW w:w="540" w:type="dxa"/>
          </w:tcPr>
          <w:p w14:paraId="33E7F0B6" w14:textId="7439075D" w:rsidR="007C67B3" w:rsidRDefault="007C67B3"/>
        </w:tc>
      </w:tr>
      <w:tr w:rsidR="007C67B3" w14:paraId="0D2C2A0C" w14:textId="77777777" w:rsidTr="006B4C02">
        <w:tc>
          <w:tcPr>
            <w:tcW w:w="5183" w:type="dxa"/>
          </w:tcPr>
          <w:p w14:paraId="473B23F7" w14:textId="11C330FB" w:rsidR="007C67B3" w:rsidRDefault="00C94FED">
            <w:r>
              <w:t>… we have fast, dependable internet</w:t>
            </w:r>
          </w:p>
        </w:tc>
        <w:tc>
          <w:tcPr>
            <w:tcW w:w="529" w:type="dxa"/>
          </w:tcPr>
          <w:p w14:paraId="42DF88A8" w14:textId="77777777" w:rsidR="007C67B3" w:rsidRDefault="007C67B3"/>
        </w:tc>
        <w:tc>
          <w:tcPr>
            <w:tcW w:w="499" w:type="dxa"/>
          </w:tcPr>
          <w:p w14:paraId="148A6B47" w14:textId="77777777" w:rsidR="007C67B3" w:rsidRDefault="007C67B3"/>
        </w:tc>
        <w:tc>
          <w:tcPr>
            <w:tcW w:w="810" w:type="dxa"/>
          </w:tcPr>
          <w:p w14:paraId="1D4238E5" w14:textId="77777777" w:rsidR="007C67B3" w:rsidRDefault="007C67B3"/>
        </w:tc>
        <w:tc>
          <w:tcPr>
            <w:tcW w:w="6024" w:type="dxa"/>
            <w:gridSpan w:val="2"/>
          </w:tcPr>
          <w:p w14:paraId="108D6237" w14:textId="77777777" w:rsidR="007C67B3" w:rsidRDefault="007C67B3"/>
        </w:tc>
        <w:tc>
          <w:tcPr>
            <w:tcW w:w="540" w:type="dxa"/>
          </w:tcPr>
          <w:p w14:paraId="1AFD943A" w14:textId="77777777" w:rsidR="007C67B3" w:rsidRDefault="007C67B3"/>
        </w:tc>
      </w:tr>
      <w:tr w:rsidR="007C67B3" w14:paraId="7A8CEC91" w14:textId="1165CA22" w:rsidTr="006B4C02">
        <w:tc>
          <w:tcPr>
            <w:tcW w:w="5183" w:type="dxa"/>
          </w:tcPr>
          <w:p w14:paraId="67190D2B" w14:textId="2AE8A6D4" w:rsidR="007C67B3" w:rsidRDefault="00C94FED">
            <w:r>
              <w:t xml:space="preserve">… we have </w:t>
            </w:r>
            <w:r w:rsidR="00452F6E">
              <w:t>prompt, reliable tech support (not DIY)</w:t>
            </w:r>
          </w:p>
        </w:tc>
        <w:tc>
          <w:tcPr>
            <w:tcW w:w="529" w:type="dxa"/>
          </w:tcPr>
          <w:p w14:paraId="471B2760" w14:textId="77777777" w:rsidR="007C67B3" w:rsidRDefault="007C67B3"/>
        </w:tc>
        <w:tc>
          <w:tcPr>
            <w:tcW w:w="499" w:type="dxa"/>
          </w:tcPr>
          <w:p w14:paraId="77C27845" w14:textId="77777777" w:rsidR="007C67B3" w:rsidRDefault="007C67B3"/>
        </w:tc>
        <w:tc>
          <w:tcPr>
            <w:tcW w:w="810" w:type="dxa"/>
          </w:tcPr>
          <w:p w14:paraId="2CAC581E" w14:textId="77777777" w:rsidR="007C67B3" w:rsidRDefault="007C67B3"/>
        </w:tc>
        <w:tc>
          <w:tcPr>
            <w:tcW w:w="6024" w:type="dxa"/>
            <w:gridSpan w:val="2"/>
          </w:tcPr>
          <w:p w14:paraId="44C3F33B" w14:textId="77777777" w:rsidR="007C67B3" w:rsidRDefault="007C67B3"/>
        </w:tc>
        <w:tc>
          <w:tcPr>
            <w:tcW w:w="540" w:type="dxa"/>
          </w:tcPr>
          <w:p w14:paraId="090842BC" w14:textId="77777777" w:rsidR="007C67B3" w:rsidRDefault="007C67B3"/>
        </w:tc>
      </w:tr>
      <w:tr w:rsidR="00452F6E" w14:paraId="67BCD9FD" w14:textId="1CF4EB9C" w:rsidTr="006B4C02">
        <w:tc>
          <w:tcPr>
            <w:tcW w:w="5183" w:type="dxa"/>
          </w:tcPr>
          <w:p w14:paraId="0B5C8079" w14:textId="5CB52393" w:rsidR="00452F6E" w:rsidRDefault="00452F6E" w:rsidP="00452F6E">
            <w:r>
              <w:t>… we use staff time efficiently</w:t>
            </w:r>
          </w:p>
        </w:tc>
        <w:tc>
          <w:tcPr>
            <w:tcW w:w="529" w:type="dxa"/>
          </w:tcPr>
          <w:p w14:paraId="76B956EE" w14:textId="77777777" w:rsidR="00452F6E" w:rsidRDefault="00452F6E" w:rsidP="00452F6E"/>
        </w:tc>
        <w:tc>
          <w:tcPr>
            <w:tcW w:w="499" w:type="dxa"/>
          </w:tcPr>
          <w:p w14:paraId="3F48D269" w14:textId="77777777" w:rsidR="00452F6E" w:rsidRDefault="00452F6E" w:rsidP="00452F6E"/>
        </w:tc>
        <w:tc>
          <w:tcPr>
            <w:tcW w:w="810" w:type="dxa"/>
          </w:tcPr>
          <w:p w14:paraId="7A67E47F" w14:textId="77777777" w:rsidR="00452F6E" w:rsidRDefault="00452F6E" w:rsidP="00452F6E"/>
        </w:tc>
        <w:tc>
          <w:tcPr>
            <w:tcW w:w="6024" w:type="dxa"/>
            <w:gridSpan w:val="2"/>
          </w:tcPr>
          <w:p w14:paraId="1DBC1B68" w14:textId="77777777" w:rsidR="00452F6E" w:rsidRDefault="00452F6E" w:rsidP="00452F6E"/>
        </w:tc>
        <w:tc>
          <w:tcPr>
            <w:tcW w:w="540" w:type="dxa"/>
          </w:tcPr>
          <w:p w14:paraId="7AFF73D2" w14:textId="77777777" w:rsidR="00452F6E" w:rsidRDefault="00452F6E" w:rsidP="00452F6E"/>
        </w:tc>
      </w:tr>
      <w:tr w:rsidR="00452F6E" w14:paraId="5AE241E9" w14:textId="350B2950" w:rsidTr="006B4C02">
        <w:tc>
          <w:tcPr>
            <w:tcW w:w="5183" w:type="dxa"/>
          </w:tcPr>
          <w:p w14:paraId="5303A290" w14:textId="61B1A94B" w:rsidR="00452F6E" w:rsidRDefault="00452F6E" w:rsidP="00452F6E">
            <w:r>
              <w:t xml:space="preserve">… our admin staff </w:t>
            </w:r>
            <w:r>
              <w:t xml:space="preserve">regularly receives training </w:t>
            </w:r>
            <w:r w:rsidR="00860EFB">
              <w:t xml:space="preserve">and can </w:t>
            </w:r>
            <w:r>
              <w:t xml:space="preserve">stay up to date </w:t>
            </w:r>
            <w:r>
              <w:t xml:space="preserve">in the fields they’re responsible for </w:t>
            </w:r>
          </w:p>
        </w:tc>
        <w:tc>
          <w:tcPr>
            <w:tcW w:w="529" w:type="dxa"/>
          </w:tcPr>
          <w:p w14:paraId="4D805E7B" w14:textId="77777777" w:rsidR="00452F6E" w:rsidRDefault="00452F6E" w:rsidP="00452F6E"/>
        </w:tc>
        <w:tc>
          <w:tcPr>
            <w:tcW w:w="499" w:type="dxa"/>
          </w:tcPr>
          <w:p w14:paraId="50B56B4D" w14:textId="77777777" w:rsidR="00452F6E" w:rsidRDefault="00452F6E" w:rsidP="00452F6E"/>
        </w:tc>
        <w:tc>
          <w:tcPr>
            <w:tcW w:w="810" w:type="dxa"/>
          </w:tcPr>
          <w:p w14:paraId="1E774DF3" w14:textId="77777777" w:rsidR="00452F6E" w:rsidRDefault="00452F6E" w:rsidP="00452F6E"/>
        </w:tc>
        <w:tc>
          <w:tcPr>
            <w:tcW w:w="6024" w:type="dxa"/>
            <w:gridSpan w:val="2"/>
          </w:tcPr>
          <w:p w14:paraId="09BB9523" w14:textId="77777777" w:rsidR="00452F6E" w:rsidRDefault="00452F6E" w:rsidP="00452F6E"/>
        </w:tc>
        <w:tc>
          <w:tcPr>
            <w:tcW w:w="540" w:type="dxa"/>
          </w:tcPr>
          <w:p w14:paraId="083CBCCE" w14:textId="77777777" w:rsidR="00452F6E" w:rsidRDefault="00452F6E" w:rsidP="00452F6E"/>
        </w:tc>
      </w:tr>
      <w:tr w:rsidR="00452F6E" w14:paraId="4E647215" w14:textId="1D23DD0A" w:rsidTr="006B4C02">
        <w:tc>
          <w:tcPr>
            <w:tcW w:w="5183" w:type="dxa"/>
          </w:tcPr>
          <w:p w14:paraId="350778CA" w14:textId="1D5A1C58" w:rsidR="00452F6E" w:rsidRDefault="00452F6E" w:rsidP="00452F6E">
            <w:r>
              <w:t xml:space="preserve">… our admin staff </w:t>
            </w:r>
            <w:r w:rsidR="00860EFB">
              <w:t>can</w:t>
            </w:r>
            <w:r>
              <w:t xml:space="preserve"> focus their </w:t>
            </w:r>
            <w:r w:rsidR="00860EFB">
              <w:t xml:space="preserve">full </w:t>
            </w:r>
            <w:r>
              <w:t>energy on just one or two specialties (like bookkeeping, technology, HR, office manager, greeter, programs, events, fundraising</w:t>
            </w:r>
            <w:r w:rsidR="00860EFB">
              <w:t>, admin/exec assistant</w:t>
            </w:r>
            <w:r>
              <w:t>)</w:t>
            </w:r>
          </w:p>
        </w:tc>
        <w:tc>
          <w:tcPr>
            <w:tcW w:w="529" w:type="dxa"/>
          </w:tcPr>
          <w:p w14:paraId="7AB19B7F" w14:textId="77777777" w:rsidR="00452F6E" w:rsidRDefault="00452F6E" w:rsidP="00452F6E"/>
        </w:tc>
        <w:tc>
          <w:tcPr>
            <w:tcW w:w="499" w:type="dxa"/>
          </w:tcPr>
          <w:p w14:paraId="0AA7473C" w14:textId="77777777" w:rsidR="00452F6E" w:rsidRDefault="00452F6E" w:rsidP="00452F6E"/>
        </w:tc>
        <w:tc>
          <w:tcPr>
            <w:tcW w:w="810" w:type="dxa"/>
          </w:tcPr>
          <w:p w14:paraId="3974B48B" w14:textId="77777777" w:rsidR="00452F6E" w:rsidRDefault="00452F6E" w:rsidP="00452F6E"/>
        </w:tc>
        <w:tc>
          <w:tcPr>
            <w:tcW w:w="6024" w:type="dxa"/>
            <w:gridSpan w:val="2"/>
          </w:tcPr>
          <w:p w14:paraId="67102D7F" w14:textId="77777777" w:rsidR="00452F6E" w:rsidRDefault="00452F6E" w:rsidP="00452F6E"/>
        </w:tc>
        <w:tc>
          <w:tcPr>
            <w:tcW w:w="540" w:type="dxa"/>
          </w:tcPr>
          <w:p w14:paraId="03E396F0" w14:textId="77777777" w:rsidR="00452F6E" w:rsidRDefault="00452F6E" w:rsidP="00452F6E"/>
        </w:tc>
      </w:tr>
      <w:tr w:rsidR="00452F6E" w14:paraId="44AE6389" w14:textId="4D22218B" w:rsidTr="006B4C02">
        <w:tc>
          <w:tcPr>
            <w:tcW w:w="5183" w:type="dxa"/>
          </w:tcPr>
          <w:p w14:paraId="7E796CB0" w14:textId="490AC8E5" w:rsidR="00452F6E" w:rsidRDefault="00860EFB" w:rsidP="00452F6E">
            <w:r>
              <w:t>… our admin staff has good work/life balance and a reasonable number of responsibilities</w:t>
            </w:r>
          </w:p>
        </w:tc>
        <w:tc>
          <w:tcPr>
            <w:tcW w:w="529" w:type="dxa"/>
          </w:tcPr>
          <w:p w14:paraId="134B8CB5" w14:textId="77777777" w:rsidR="00452F6E" w:rsidRDefault="00452F6E" w:rsidP="00452F6E"/>
        </w:tc>
        <w:tc>
          <w:tcPr>
            <w:tcW w:w="499" w:type="dxa"/>
          </w:tcPr>
          <w:p w14:paraId="5461BD77" w14:textId="77777777" w:rsidR="00452F6E" w:rsidRDefault="00452F6E" w:rsidP="00452F6E"/>
        </w:tc>
        <w:tc>
          <w:tcPr>
            <w:tcW w:w="810" w:type="dxa"/>
          </w:tcPr>
          <w:p w14:paraId="078700BA" w14:textId="77777777" w:rsidR="00452F6E" w:rsidRDefault="00452F6E" w:rsidP="00452F6E"/>
        </w:tc>
        <w:tc>
          <w:tcPr>
            <w:tcW w:w="6024" w:type="dxa"/>
            <w:gridSpan w:val="2"/>
          </w:tcPr>
          <w:p w14:paraId="2415F818" w14:textId="77777777" w:rsidR="00452F6E" w:rsidRDefault="00452F6E" w:rsidP="00452F6E"/>
        </w:tc>
        <w:tc>
          <w:tcPr>
            <w:tcW w:w="540" w:type="dxa"/>
          </w:tcPr>
          <w:p w14:paraId="316DBFB8" w14:textId="77777777" w:rsidR="00452F6E" w:rsidRDefault="00452F6E" w:rsidP="00452F6E"/>
        </w:tc>
      </w:tr>
    </w:tbl>
    <w:p w14:paraId="4A988CD9" w14:textId="4DB30569" w:rsidR="007C67B3" w:rsidRDefault="007C67B3"/>
    <w:p w14:paraId="649610CB" w14:textId="77777777" w:rsidR="00F6388C" w:rsidRDefault="00F6388C"/>
    <w:p w14:paraId="67E37B10" w14:textId="183C83B9" w:rsidR="00AD56B9" w:rsidRDefault="00117DDA">
      <w:r>
        <w:t>For questions and additional information, contact:</w:t>
      </w:r>
    </w:p>
    <w:p w14:paraId="6C423145" w14:textId="2CC89FA1" w:rsidR="00117DDA" w:rsidRPr="00117DDA" w:rsidRDefault="00117DDA">
      <w:pPr>
        <w:rPr>
          <w:lang w:val="es-ES"/>
        </w:rPr>
      </w:pPr>
      <w:r w:rsidRPr="00117DDA">
        <w:rPr>
          <w:lang w:val="es-ES"/>
        </w:rPr>
        <w:t>Sean Hale          sean@seanhale.org         www</w:t>
      </w:r>
      <w:r>
        <w:rPr>
          <w:lang w:val="es-ES"/>
        </w:rPr>
        <w:t>.SeanHale.org</w:t>
      </w:r>
    </w:p>
    <w:sectPr w:rsidR="00117DDA" w:rsidRPr="00117DDA" w:rsidSect="007C6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B3"/>
    <w:rsid w:val="0008443A"/>
    <w:rsid w:val="00095311"/>
    <w:rsid w:val="000A3A43"/>
    <w:rsid w:val="00117DDA"/>
    <w:rsid w:val="00133921"/>
    <w:rsid w:val="00137333"/>
    <w:rsid w:val="001B7C2E"/>
    <w:rsid w:val="001F532D"/>
    <w:rsid w:val="002923B4"/>
    <w:rsid w:val="002A158D"/>
    <w:rsid w:val="002F5545"/>
    <w:rsid w:val="00402250"/>
    <w:rsid w:val="00452F6E"/>
    <w:rsid w:val="004739E2"/>
    <w:rsid w:val="005147E1"/>
    <w:rsid w:val="006B4C02"/>
    <w:rsid w:val="00734DA8"/>
    <w:rsid w:val="007C67B3"/>
    <w:rsid w:val="0083393F"/>
    <w:rsid w:val="00860EFB"/>
    <w:rsid w:val="00AA6320"/>
    <w:rsid w:val="00AD56B9"/>
    <w:rsid w:val="00AE3661"/>
    <w:rsid w:val="00BD355E"/>
    <w:rsid w:val="00C94FED"/>
    <w:rsid w:val="00D2134E"/>
    <w:rsid w:val="00E44739"/>
    <w:rsid w:val="00EF7C56"/>
    <w:rsid w:val="00F10C8E"/>
    <w:rsid w:val="00F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7A75"/>
  <w15:chartTrackingRefBased/>
  <w15:docId w15:val="{96102052-DD4B-45E4-9E70-507E5A8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Hale</dc:creator>
  <cp:keywords/>
  <dc:description/>
  <cp:lastModifiedBy>Sean Hale</cp:lastModifiedBy>
  <cp:revision>4</cp:revision>
  <dcterms:created xsi:type="dcterms:W3CDTF">2022-04-01T15:02:00Z</dcterms:created>
  <dcterms:modified xsi:type="dcterms:W3CDTF">2022-04-01T15:22:00Z</dcterms:modified>
</cp:coreProperties>
</file>